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0F25C" w14:textId="08F84DA9" w:rsidR="0023490F" w:rsidRPr="005221EF" w:rsidRDefault="0024330C" w:rsidP="0024330C">
      <w:pPr>
        <w:spacing w:line="259" w:lineRule="auto"/>
        <w:jc w:val="center"/>
        <w:rPr>
          <w:rFonts w:ascii="Times New Roman" w:hAnsi="Times New Roman" w:cs="Times New Roman"/>
          <w:b/>
          <w:lang w:val="ro-RO"/>
        </w:rPr>
      </w:pPr>
      <w:r w:rsidRPr="005221EF">
        <w:rPr>
          <w:rFonts w:ascii="Times New Roman" w:hAnsi="Times New Roman" w:cs="Times New Roman"/>
          <w:b/>
          <w:lang w:val="ro-RO"/>
        </w:rPr>
        <w:t>METODOLOGIA DE EVALUARE EXTERNĂ A PROGRAMELOR DE STUDII DIN DOMENIUL ȘTIINȚELOR INGINEREȘTI ÎN VEDEREA EVALUĂRII PERIODICE ȘI ACORDĂRII CERTIFICĂRII EUR-ACE</w:t>
      </w:r>
    </w:p>
    <w:p w14:paraId="714D1BA7" w14:textId="77777777" w:rsidR="00FC0008" w:rsidRPr="005221EF" w:rsidRDefault="00FC0008" w:rsidP="0024330C">
      <w:pPr>
        <w:spacing w:line="259" w:lineRule="auto"/>
        <w:jc w:val="both"/>
        <w:rPr>
          <w:rFonts w:ascii="Times New Roman" w:hAnsi="Times New Roman" w:cs="Times New Roman"/>
          <w:b/>
          <w:lang w:val="ro-RO"/>
        </w:rPr>
      </w:pPr>
    </w:p>
    <w:p w14:paraId="4983A3DA" w14:textId="29162AE3" w:rsidR="00C1083B" w:rsidRPr="005221EF" w:rsidRDefault="00ED4EF7" w:rsidP="0024330C">
      <w:pPr>
        <w:pStyle w:val="ListParagraph"/>
        <w:numPr>
          <w:ilvl w:val="0"/>
          <w:numId w:val="11"/>
        </w:numPr>
        <w:spacing w:before="100" w:after="100" w:line="259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5221EF">
        <w:rPr>
          <w:rFonts w:ascii="Times New Roman" w:hAnsi="Times New Roman" w:cs="Times New Roman"/>
          <w:lang w:val="ro-RO"/>
        </w:rPr>
        <w:t xml:space="preserve">Instituțiile de învățământ superior </w:t>
      </w:r>
      <w:r w:rsidR="000F637B" w:rsidRPr="005221EF">
        <w:rPr>
          <w:rFonts w:ascii="Times New Roman" w:hAnsi="Times New Roman" w:cs="Times New Roman"/>
          <w:lang w:val="ro-RO"/>
        </w:rPr>
        <w:t>interesate vor solicita ARACIS evaluarea în vederea acordării certificării EUR-ACE, odată cu solicitarea pentru evaluarea externă periodică a p</w:t>
      </w:r>
      <w:r w:rsidRPr="005221EF">
        <w:rPr>
          <w:rFonts w:ascii="Times New Roman" w:hAnsi="Times New Roman" w:cs="Times New Roman"/>
          <w:lang w:val="ro-RO"/>
        </w:rPr>
        <w:t>rogramelor de studii respective.</w:t>
      </w:r>
    </w:p>
    <w:p w14:paraId="006E49FE" w14:textId="0FE66DB8" w:rsidR="00ED4EF7" w:rsidRPr="005221EF" w:rsidRDefault="00ED4EF7" w:rsidP="0024330C">
      <w:pPr>
        <w:pStyle w:val="ListParagraph"/>
        <w:numPr>
          <w:ilvl w:val="0"/>
          <w:numId w:val="12"/>
        </w:numPr>
        <w:spacing w:before="100" w:after="100" w:line="259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5221EF">
        <w:rPr>
          <w:rFonts w:ascii="Times New Roman" w:hAnsi="Times New Roman" w:cs="Times New Roman"/>
          <w:lang w:val="ro-RO"/>
        </w:rPr>
        <w:t>Dosarul de autoevaluare (Raportul de autoevaluare și anexele) înaintat la</w:t>
      </w:r>
      <w:r w:rsidR="00690500" w:rsidRPr="005221EF">
        <w:rPr>
          <w:rFonts w:ascii="Times New Roman" w:hAnsi="Times New Roman" w:cs="Times New Roman"/>
          <w:lang w:val="ro-RO"/>
        </w:rPr>
        <w:t xml:space="preserve"> ARACIS de către  instituție </w:t>
      </w:r>
      <w:r w:rsidRPr="005221EF">
        <w:rPr>
          <w:rFonts w:ascii="Times New Roman" w:hAnsi="Times New Roman" w:cs="Times New Roman"/>
          <w:lang w:val="ro-RO"/>
        </w:rPr>
        <w:t>cuprinde</w:t>
      </w:r>
      <w:r w:rsidR="00280E4C" w:rsidRPr="005221EF">
        <w:rPr>
          <w:rFonts w:ascii="Times New Roman" w:hAnsi="Times New Roman" w:cs="Times New Roman"/>
          <w:lang w:val="ro-RO"/>
        </w:rPr>
        <w:t xml:space="preserve">, pe lângă informațiile obișnuite solicitate în vederea evaluării externe periodice, și informații care să permită evaluarea gradului de îndeplinire a standardelor ENAEE - conform Ghidului pentru autoevaluarea programelor de studii și evaluarea externă în vederea obținerii certificării </w:t>
      </w:r>
      <w:r w:rsidR="00280E4C" w:rsidRPr="005221EF">
        <w:rPr>
          <w:rFonts w:ascii="Times New Roman" w:eastAsia="Times New Roman" w:hAnsi="Times New Roman" w:cs="Times New Roman"/>
          <w:lang w:val="ro-RO"/>
        </w:rPr>
        <w:t>EUR-ACE®.</w:t>
      </w:r>
    </w:p>
    <w:p w14:paraId="59D487F0" w14:textId="297C1B43" w:rsidR="000F637B" w:rsidRPr="005221EF" w:rsidRDefault="000F637B" w:rsidP="0024330C">
      <w:pPr>
        <w:pStyle w:val="ListParagraph"/>
        <w:numPr>
          <w:ilvl w:val="0"/>
          <w:numId w:val="11"/>
        </w:numPr>
        <w:spacing w:before="100" w:after="100" w:line="259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5221EF">
        <w:rPr>
          <w:rFonts w:ascii="Times New Roman" w:hAnsi="Times New Roman" w:cs="Times New Roman"/>
          <w:lang w:val="ro-RO"/>
        </w:rPr>
        <w:t xml:space="preserve">Comisiile de </w:t>
      </w:r>
      <w:r w:rsidR="0080737D" w:rsidRPr="005221EF">
        <w:rPr>
          <w:rFonts w:ascii="Times New Roman" w:hAnsi="Times New Roman" w:cs="Times New Roman"/>
          <w:lang w:val="ro-RO"/>
        </w:rPr>
        <w:t>specialitate din domeniul Științelor inginerești</w:t>
      </w:r>
      <w:r w:rsidR="00690500" w:rsidRPr="005221EF">
        <w:rPr>
          <w:rFonts w:ascii="Times New Roman" w:hAnsi="Times New Roman" w:cs="Times New Roman"/>
          <w:lang w:val="ro-RO"/>
        </w:rPr>
        <w:t xml:space="preserve"> 1 și 2 nominalizaează </w:t>
      </w:r>
      <w:r w:rsidR="0023490F" w:rsidRPr="005221EF">
        <w:rPr>
          <w:rFonts w:ascii="Times New Roman" w:hAnsi="Times New Roman" w:cs="Times New Roman"/>
          <w:lang w:val="ro-RO"/>
        </w:rPr>
        <w:t>membri echipelor</w:t>
      </w:r>
      <w:r w:rsidRPr="005221EF">
        <w:rPr>
          <w:rFonts w:ascii="Times New Roman" w:hAnsi="Times New Roman" w:cs="Times New Roman"/>
          <w:lang w:val="ro-RO"/>
        </w:rPr>
        <w:t xml:space="preserve"> de vizită</w:t>
      </w:r>
      <w:r w:rsidR="00280E4C" w:rsidRPr="005221EF">
        <w:rPr>
          <w:rFonts w:ascii="Times New Roman" w:hAnsi="Times New Roman" w:cs="Times New Roman"/>
          <w:lang w:val="ro-RO"/>
        </w:rPr>
        <w:t xml:space="preserve">, titulari și rezerve, având domeniul de expertiză în concordanță </w:t>
      </w:r>
      <w:r w:rsidR="00D66A11" w:rsidRPr="005221EF">
        <w:rPr>
          <w:rFonts w:ascii="Times New Roman" w:hAnsi="Times New Roman" w:cs="Times New Roman"/>
          <w:lang w:val="ro-RO"/>
        </w:rPr>
        <w:t>cu programul de studii evaluat</w:t>
      </w:r>
      <w:r w:rsidR="00ED4EF7" w:rsidRPr="005221EF">
        <w:rPr>
          <w:rFonts w:ascii="Times New Roman" w:hAnsi="Times New Roman" w:cs="Times New Roman"/>
          <w:lang w:val="ro-RO"/>
        </w:rPr>
        <w:t xml:space="preserve">: membri ai registrului de experți evaluatori și </w:t>
      </w:r>
      <w:r w:rsidRPr="005221EF">
        <w:rPr>
          <w:rFonts w:ascii="Times New Roman" w:hAnsi="Times New Roman" w:cs="Times New Roman"/>
          <w:lang w:val="ro-RO"/>
        </w:rPr>
        <w:t>1-2 mem</w:t>
      </w:r>
      <w:r w:rsidR="00ED4EF7" w:rsidRPr="005221EF">
        <w:rPr>
          <w:rFonts w:ascii="Times New Roman" w:hAnsi="Times New Roman" w:cs="Times New Roman"/>
          <w:lang w:val="ro-RO"/>
        </w:rPr>
        <w:t xml:space="preserve">bri din registrul angajatorilor.  </w:t>
      </w:r>
      <w:r w:rsidR="00186128" w:rsidRPr="005221EF">
        <w:rPr>
          <w:rFonts w:ascii="Times New Roman" w:hAnsi="Times New Roman" w:cs="Times New Roman"/>
          <w:lang w:val="ro-RO"/>
        </w:rPr>
        <w:t>Componența echipelor de vizită este aprobată de către Consiliul ARACIS.</w:t>
      </w:r>
    </w:p>
    <w:p w14:paraId="2438F2B9" w14:textId="2E159D06" w:rsidR="00ED4EF7" w:rsidRPr="005221EF" w:rsidRDefault="00ED4EF7" w:rsidP="0024330C">
      <w:pPr>
        <w:pStyle w:val="ListParagraph"/>
        <w:numPr>
          <w:ilvl w:val="0"/>
          <w:numId w:val="11"/>
        </w:numPr>
        <w:spacing w:before="100" w:after="100" w:line="259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5221EF">
        <w:rPr>
          <w:rFonts w:ascii="Times New Roman" w:hAnsi="Times New Roman" w:cs="Times New Roman"/>
          <w:lang w:val="ro-RO"/>
        </w:rPr>
        <w:t>E</w:t>
      </w:r>
      <w:r w:rsidR="000F637B" w:rsidRPr="005221EF">
        <w:rPr>
          <w:rFonts w:ascii="Times New Roman" w:hAnsi="Times New Roman" w:cs="Times New Roman"/>
          <w:lang w:val="ro-RO"/>
        </w:rPr>
        <w:t>valuare</w:t>
      </w:r>
      <w:r w:rsidRPr="005221EF">
        <w:rPr>
          <w:rFonts w:ascii="Times New Roman" w:hAnsi="Times New Roman" w:cs="Times New Roman"/>
          <w:lang w:val="ro-RO"/>
        </w:rPr>
        <w:t>a</w:t>
      </w:r>
      <w:r w:rsidR="000F637B" w:rsidRPr="005221EF">
        <w:rPr>
          <w:rFonts w:ascii="Times New Roman" w:hAnsi="Times New Roman" w:cs="Times New Roman"/>
          <w:lang w:val="ro-RO"/>
        </w:rPr>
        <w:t xml:space="preserve"> externă</w:t>
      </w:r>
      <w:r w:rsidRPr="005221EF">
        <w:rPr>
          <w:rFonts w:ascii="Times New Roman" w:hAnsi="Times New Roman" w:cs="Times New Roman"/>
          <w:lang w:val="ro-RO"/>
        </w:rPr>
        <w:t xml:space="preserve"> se realizează în conformitate cu </w:t>
      </w:r>
      <w:r w:rsidR="00B9791B" w:rsidRPr="005221EF">
        <w:rPr>
          <w:rFonts w:ascii="Times New Roman" w:hAnsi="Times New Roman" w:cs="Times New Roman"/>
          <w:lang w:val="ro-RO"/>
        </w:rPr>
        <w:t xml:space="preserve">Standardele ENAEE și Ghidul pentru autoevaluarea programelor de studii și evaluarea externă în vederea obținerii certificării </w:t>
      </w:r>
      <w:r w:rsidR="00B9791B" w:rsidRPr="005221EF">
        <w:rPr>
          <w:rFonts w:ascii="Times New Roman" w:eastAsia="Times New Roman" w:hAnsi="Times New Roman" w:cs="Times New Roman"/>
          <w:lang w:val="ro-RO"/>
        </w:rPr>
        <w:t>EUR-ACE®; r</w:t>
      </w:r>
      <w:r w:rsidRPr="005221EF">
        <w:rPr>
          <w:rFonts w:ascii="Times New Roman" w:hAnsi="Times New Roman" w:cs="Times New Roman"/>
          <w:lang w:val="ro-RO"/>
        </w:rPr>
        <w:t xml:space="preserve">ezultatele </w:t>
      </w:r>
      <w:r w:rsidR="00B9791B" w:rsidRPr="005221EF">
        <w:rPr>
          <w:rFonts w:ascii="Times New Roman" w:hAnsi="Times New Roman" w:cs="Times New Roman"/>
          <w:lang w:val="ro-RO"/>
        </w:rPr>
        <w:t xml:space="preserve">procesului de evaluare externă se consemnează în Fișa de evaluare a îndeplinirii standardelor ENAEE pentru certificarea </w:t>
      </w:r>
      <w:r w:rsidR="00E75069" w:rsidRPr="005221EF">
        <w:rPr>
          <w:rFonts w:ascii="Times New Roman" w:eastAsia="Times New Roman" w:hAnsi="Times New Roman" w:cs="Times New Roman"/>
          <w:lang w:val="ro-RO"/>
        </w:rPr>
        <w:t>EUR-ACE®.</w:t>
      </w:r>
    </w:p>
    <w:p w14:paraId="35D6D403" w14:textId="07A705C7" w:rsidR="00353E3F" w:rsidRPr="005221EF" w:rsidRDefault="00353E3F" w:rsidP="0024330C">
      <w:pPr>
        <w:pStyle w:val="ListParagraph"/>
        <w:numPr>
          <w:ilvl w:val="0"/>
          <w:numId w:val="11"/>
        </w:numPr>
        <w:spacing w:before="100" w:after="100" w:line="259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5221EF">
        <w:rPr>
          <w:rFonts w:ascii="Times New Roman" w:eastAsia="Times New Roman" w:hAnsi="Times New Roman" w:cs="Times New Roman"/>
          <w:lang w:val="fr-FR"/>
        </w:rPr>
        <w:t xml:space="preserve">La </w:t>
      </w:r>
      <w:proofErr w:type="spellStart"/>
      <w:r w:rsidRPr="005221EF">
        <w:rPr>
          <w:rFonts w:ascii="Times New Roman" w:eastAsia="Times New Roman" w:hAnsi="Times New Roman" w:cs="Times New Roman"/>
          <w:lang w:val="fr-FR"/>
        </w:rPr>
        <w:t>ședința</w:t>
      </w:r>
      <w:proofErr w:type="spellEnd"/>
      <w:r w:rsidRPr="005221E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5221EF">
        <w:rPr>
          <w:rFonts w:ascii="Times New Roman" w:eastAsia="Times New Roman" w:hAnsi="Times New Roman" w:cs="Times New Roman"/>
          <w:lang w:val="fr-FR"/>
        </w:rPr>
        <w:t>comisiei</w:t>
      </w:r>
      <w:proofErr w:type="spellEnd"/>
      <w:r w:rsidRPr="005221EF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Pr="005221EF">
        <w:rPr>
          <w:rFonts w:ascii="Times New Roman" w:eastAsia="Times New Roman" w:hAnsi="Times New Roman" w:cs="Times New Roman"/>
          <w:lang w:val="fr-FR"/>
        </w:rPr>
        <w:t>specialitate</w:t>
      </w:r>
      <w:proofErr w:type="spellEnd"/>
      <w:r w:rsidRPr="005221E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5221EF">
        <w:rPr>
          <w:rFonts w:ascii="Times New Roman" w:eastAsia="Times New Roman" w:hAnsi="Times New Roman" w:cs="Times New Roman"/>
          <w:lang w:val="fr-FR"/>
        </w:rPr>
        <w:t>în</w:t>
      </w:r>
      <w:proofErr w:type="spellEnd"/>
      <w:r w:rsidRPr="005221E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5221EF">
        <w:rPr>
          <w:rFonts w:ascii="Times New Roman" w:eastAsia="Times New Roman" w:hAnsi="Times New Roman" w:cs="Times New Roman"/>
          <w:lang w:val="fr-FR"/>
        </w:rPr>
        <w:t>cadrul</w:t>
      </w:r>
      <w:proofErr w:type="spellEnd"/>
      <w:r w:rsidRPr="005221E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5221EF">
        <w:rPr>
          <w:rFonts w:ascii="Times New Roman" w:eastAsia="Times New Roman" w:hAnsi="Times New Roman" w:cs="Times New Roman"/>
          <w:lang w:val="fr-FR"/>
        </w:rPr>
        <w:t>căreia</w:t>
      </w:r>
      <w:proofErr w:type="spellEnd"/>
      <w:r w:rsidRPr="005221EF">
        <w:rPr>
          <w:rFonts w:ascii="Times New Roman" w:eastAsia="Times New Roman" w:hAnsi="Times New Roman" w:cs="Times New Roman"/>
          <w:lang w:val="fr-FR"/>
        </w:rPr>
        <w:t xml:space="preserve"> se </w:t>
      </w:r>
      <w:proofErr w:type="spellStart"/>
      <w:r w:rsidRPr="005221EF">
        <w:rPr>
          <w:rFonts w:ascii="Times New Roman" w:eastAsia="Times New Roman" w:hAnsi="Times New Roman" w:cs="Times New Roman"/>
          <w:lang w:val="fr-FR"/>
        </w:rPr>
        <w:t>discută</w:t>
      </w:r>
      <w:proofErr w:type="spellEnd"/>
      <w:r w:rsidRPr="005221E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5221EF">
        <w:rPr>
          <w:rFonts w:ascii="Times New Roman" w:eastAsia="Times New Roman" w:hAnsi="Times New Roman" w:cs="Times New Roman"/>
          <w:lang w:val="fr-FR"/>
        </w:rPr>
        <w:t>dosarul</w:t>
      </w:r>
      <w:proofErr w:type="spellEnd"/>
      <w:r w:rsidRPr="005221E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5221EF">
        <w:rPr>
          <w:rFonts w:ascii="Times New Roman" w:eastAsia="Times New Roman" w:hAnsi="Times New Roman" w:cs="Times New Roman"/>
          <w:lang w:val="fr-FR"/>
        </w:rPr>
        <w:t>programului</w:t>
      </w:r>
      <w:proofErr w:type="spellEnd"/>
      <w:r w:rsidRPr="005221EF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Pr="005221EF">
        <w:rPr>
          <w:rFonts w:ascii="Times New Roman" w:eastAsia="Times New Roman" w:hAnsi="Times New Roman" w:cs="Times New Roman"/>
          <w:lang w:val="fr-FR"/>
        </w:rPr>
        <w:t>studii</w:t>
      </w:r>
      <w:proofErr w:type="spellEnd"/>
      <w:r w:rsidRPr="005221E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5221EF">
        <w:rPr>
          <w:rFonts w:ascii="Times New Roman" w:eastAsia="Times New Roman" w:hAnsi="Times New Roman" w:cs="Times New Roman"/>
          <w:lang w:val="fr-FR"/>
        </w:rPr>
        <w:t>evaluat</w:t>
      </w:r>
      <w:proofErr w:type="spellEnd"/>
      <w:r w:rsidRPr="005221E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5221EF">
        <w:rPr>
          <w:rFonts w:ascii="Times New Roman" w:eastAsia="Times New Roman" w:hAnsi="Times New Roman" w:cs="Times New Roman"/>
          <w:lang w:val="fr-FR"/>
        </w:rPr>
        <w:t>în</w:t>
      </w:r>
      <w:proofErr w:type="spellEnd"/>
      <w:r w:rsidRPr="005221E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5221EF">
        <w:rPr>
          <w:rFonts w:ascii="Times New Roman" w:eastAsia="Times New Roman" w:hAnsi="Times New Roman" w:cs="Times New Roman"/>
          <w:lang w:val="fr-FR"/>
        </w:rPr>
        <w:t>vederea</w:t>
      </w:r>
      <w:proofErr w:type="spellEnd"/>
      <w:r w:rsidRPr="005221E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5221EF">
        <w:rPr>
          <w:rFonts w:ascii="Times New Roman" w:eastAsia="Times New Roman" w:hAnsi="Times New Roman" w:cs="Times New Roman"/>
          <w:lang w:val="fr-FR"/>
        </w:rPr>
        <w:t>certificării</w:t>
      </w:r>
      <w:proofErr w:type="spellEnd"/>
      <w:r w:rsidRPr="005221EF">
        <w:rPr>
          <w:rFonts w:ascii="Times New Roman" w:eastAsia="Times New Roman" w:hAnsi="Times New Roman" w:cs="Times New Roman"/>
          <w:lang w:val="fr-FR"/>
        </w:rPr>
        <w:t xml:space="preserve"> EUR-ACE</w:t>
      </w:r>
      <w:r w:rsidR="002E2FA2" w:rsidRPr="005221EF">
        <w:rPr>
          <w:rFonts w:ascii="Times New Roman" w:eastAsia="Times New Roman" w:hAnsi="Times New Roman" w:cs="Times New Roman"/>
          <w:lang w:val="fr-FR"/>
        </w:rPr>
        <w:t>,</w:t>
      </w:r>
      <w:r w:rsidRPr="005221E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5221EF">
        <w:rPr>
          <w:rFonts w:ascii="Times New Roman" w:eastAsia="Times New Roman" w:hAnsi="Times New Roman" w:cs="Times New Roman"/>
          <w:lang w:val="fr-FR"/>
        </w:rPr>
        <w:t>participă</w:t>
      </w:r>
      <w:proofErr w:type="spellEnd"/>
      <w:r w:rsidRPr="005221E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5221EF">
        <w:rPr>
          <w:rFonts w:ascii="Times New Roman" w:eastAsia="Times New Roman" w:hAnsi="Times New Roman" w:cs="Times New Roman"/>
          <w:lang w:val="fr-FR"/>
        </w:rPr>
        <w:t>cel</w:t>
      </w:r>
      <w:proofErr w:type="spellEnd"/>
      <w:r w:rsidRPr="005221E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5221EF">
        <w:rPr>
          <w:rFonts w:ascii="Times New Roman" w:eastAsia="Times New Roman" w:hAnsi="Times New Roman" w:cs="Times New Roman"/>
          <w:lang w:val="fr-FR"/>
        </w:rPr>
        <w:t>puțin</w:t>
      </w:r>
      <w:proofErr w:type="spellEnd"/>
      <w:r w:rsidRPr="005221EF">
        <w:rPr>
          <w:rFonts w:ascii="Times New Roman" w:eastAsia="Times New Roman" w:hAnsi="Times New Roman" w:cs="Times New Roman"/>
          <w:lang w:val="fr-FR"/>
        </w:rPr>
        <w:t xml:space="preserve"> un membru </w:t>
      </w:r>
      <w:proofErr w:type="spellStart"/>
      <w:r w:rsidR="00460B01" w:rsidRPr="005221EF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="00460B01" w:rsidRPr="005221E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460B01" w:rsidRPr="005221EF">
        <w:rPr>
          <w:rFonts w:ascii="Times New Roman" w:eastAsia="Times New Roman" w:hAnsi="Times New Roman" w:cs="Times New Roman"/>
          <w:lang w:val="fr-FR"/>
        </w:rPr>
        <w:t>registrul</w:t>
      </w:r>
      <w:proofErr w:type="spellEnd"/>
      <w:r w:rsidR="00460B01" w:rsidRPr="005221E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460B01" w:rsidRPr="005221EF">
        <w:rPr>
          <w:rFonts w:ascii="Times New Roman" w:eastAsia="Times New Roman" w:hAnsi="Times New Roman" w:cs="Times New Roman"/>
          <w:lang w:val="fr-FR"/>
        </w:rPr>
        <w:t>angajatorilor</w:t>
      </w:r>
      <w:proofErr w:type="spellEnd"/>
      <w:r w:rsidR="00460B01" w:rsidRPr="005221EF">
        <w:rPr>
          <w:rFonts w:ascii="Times New Roman" w:eastAsia="Times New Roman" w:hAnsi="Times New Roman" w:cs="Times New Roman"/>
          <w:lang w:val="fr-FR"/>
        </w:rPr>
        <w:t xml:space="preserve">, participant la </w:t>
      </w:r>
      <w:proofErr w:type="spellStart"/>
      <w:r w:rsidR="00460B01" w:rsidRPr="005221EF">
        <w:rPr>
          <w:rFonts w:ascii="Times New Roman" w:eastAsia="Times New Roman" w:hAnsi="Times New Roman" w:cs="Times New Roman"/>
          <w:lang w:val="fr-FR"/>
        </w:rPr>
        <w:t>vizita</w:t>
      </w:r>
      <w:proofErr w:type="spellEnd"/>
      <w:r w:rsidR="00460B01" w:rsidRPr="005221EF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="00460B01" w:rsidRPr="005221EF">
        <w:rPr>
          <w:rFonts w:ascii="Times New Roman" w:eastAsia="Times New Roman" w:hAnsi="Times New Roman" w:cs="Times New Roman"/>
          <w:lang w:val="fr-FR"/>
        </w:rPr>
        <w:t>evaluare</w:t>
      </w:r>
      <w:proofErr w:type="spellEnd"/>
      <w:r w:rsidR="00460B01" w:rsidRPr="005221EF">
        <w:rPr>
          <w:rFonts w:ascii="Times New Roman" w:eastAsia="Times New Roman" w:hAnsi="Times New Roman" w:cs="Times New Roman"/>
          <w:lang w:val="fr-FR"/>
        </w:rPr>
        <w:t>.</w:t>
      </w:r>
    </w:p>
    <w:p w14:paraId="6B405A5E" w14:textId="0498523E" w:rsidR="00FC0008" w:rsidRPr="005221EF" w:rsidRDefault="00460B01" w:rsidP="0024330C">
      <w:pPr>
        <w:pStyle w:val="ListParagraph"/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  <w:lang w:val="ro-RO"/>
        </w:rPr>
      </w:pPr>
      <w:r w:rsidRPr="005221EF">
        <w:rPr>
          <w:rFonts w:ascii="Times New Roman" w:hAnsi="Times New Roman" w:cs="Times New Roman"/>
          <w:lang w:val="ro-RO"/>
        </w:rPr>
        <w:t>Raportul de evaluare</w:t>
      </w:r>
      <w:r w:rsidR="00FC0008" w:rsidRPr="005221EF">
        <w:rPr>
          <w:rFonts w:ascii="Times New Roman" w:hAnsi="Times New Roman" w:cs="Times New Roman"/>
          <w:lang w:val="ro-RO"/>
        </w:rPr>
        <w:t xml:space="preserve"> include</w:t>
      </w:r>
      <w:r w:rsidRPr="005221EF">
        <w:rPr>
          <w:rFonts w:ascii="Times New Roman" w:hAnsi="Times New Roman" w:cs="Times New Roman"/>
          <w:lang w:val="ro-RO"/>
        </w:rPr>
        <w:t xml:space="preserve"> constatările echipei de vizită privind </w:t>
      </w:r>
      <w:r w:rsidR="00FC0008" w:rsidRPr="005221EF">
        <w:rPr>
          <w:rFonts w:ascii="Times New Roman" w:hAnsi="Times New Roman" w:cs="Times New Roman"/>
          <w:lang w:val="ro-RO"/>
        </w:rPr>
        <w:t>gradul de îndeplinire a standardelor ENAEE, respectiv</w:t>
      </w:r>
      <w:r w:rsidR="003267DB" w:rsidRPr="005221EF">
        <w:rPr>
          <w:rFonts w:ascii="Times New Roman" w:hAnsi="Times New Roman" w:cs="Times New Roman"/>
          <w:lang w:val="ro-RO"/>
        </w:rPr>
        <w:t xml:space="preserve"> concluziile </w:t>
      </w:r>
      <w:r w:rsidRPr="005221EF">
        <w:rPr>
          <w:rFonts w:ascii="Times New Roman" w:hAnsi="Times New Roman" w:cs="Times New Roman"/>
          <w:lang w:val="ro-RO"/>
        </w:rPr>
        <w:t>referitoare</w:t>
      </w:r>
      <w:r w:rsidR="003267DB" w:rsidRPr="005221EF">
        <w:rPr>
          <w:rFonts w:ascii="Times New Roman" w:hAnsi="Times New Roman" w:cs="Times New Roman"/>
          <w:lang w:val="ro-RO"/>
        </w:rPr>
        <w:t xml:space="preserve"> la acordarea/ neacordarea certificării EUR-ACE.</w:t>
      </w:r>
    </w:p>
    <w:p w14:paraId="2D954BE8" w14:textId="538DC7FD" w:rsidR="002E2FA2" w:rsidRPr="005221EF" w:rsidRDefault="002E2FA2" w:rsidP="0024330C">
      <w:pPr>
        <w:pStyle w:val="ListParagraph"/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  <w:lang w:val="ro-RO"/>
        </w:rPr>
      </w:pPr>
      <w:r w:rsidRPr="005221EF">
        <w:rPr>
          <w:rFonts w:ascii="Times New Roman" w:hAnsi="Times New Roman" w:cs="Times New Roman"/>
          <w:lang w:val="ro-RO"/>
        </w:rPr>
        <w:t>Raportul de evaluare este discutat și aprobat în Consiliul ARACIS, și comunicat instituției solicitante.</w:t>
      </w:r>
    </w:p>
    <w:p w14:paraId="5B81B28E" w14:textId="77777777" w:rsidR="0023490F" w:rsidRPr="005221EF" w:rsidRDefault="0023490F" w:rsidP="0023490F">
      <w:pPr>
        <w:jc w:val="both"/>
        <w:rPr>
          <w:rFonts w:ascii="Times New Roman" w:hAnsi="Times New Roman" w:cs="Times New Roman"/>
          <w:lang w:val="ro-RO"/>
        </w:rPr>
      </w:pPr>
    </w:p>
    <w:p w14:paraId="660A5D8F" w14:textId="77777777" w:rsidR="0023490F" w:rsidRPr="005221EF" w:rsidRDefault="0023490F" w:rsidP="0023490F">
      <w:pPr>
        <w:jc w:val="both"/>
        <w:rPr>
          <w:rFonts w:ascii="Times New Roman" w:hAnsi="Times New Roman" w:cs="Times New Roman"/>
          <w:lang w:val="ro-RO"/>
        </w:rPr>
      </w:pPr>
    </w:p>
    <w:p w14:paraId="142022A6" w14:textId="77777777" w:rsidR="00BE00DA" w:rsidRDefault="00BE00DA" w:rsidP="0023490F">
      <w:pPr>
        <w:spacing w:before="100" w:after="100" w:line="320" w:lineRule="exac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Notă: </w:t>
      </w:r>
    </w:p>
    <w:p w14:paraId="3D104330" w14:textId="3E13AEA7" w:rsidR="00512207" w:rsidRPr="005221EF" w:rsidRDefault="001C4166" w:rsidP="0023490F">
      <w:pPr>
        <w:spacing w:before="100" w:after="100" w:line="320" w:lineRule="exact"/>
        <w:jc w:val="both"/>
        <w:rPr>
          <w:rFonts w:ascii="Times New Roman" w:hAnsi="Times New Roman" w:cs="Times New Roman"/>
          <w:lang w:val="ro-RO"/>
        </w:rPr>
      </w:pPr>
      <w:r w:rsidRPr="005221EF">
        <w:rPr>
          <w:rFonts w:ascii="Times New Roman" w:hAnsi="Times New Roman" w:cs="Times New Roman"/>
          <w:lang w:val="ro-RO"/>
        </w:rPr>
        <w:t>Prezenta metodologie a fost aprobată de către Consiliul ARACIS în ședința din 31 august 2016.</w:t>
      </w:r>
    </w:p>
    <w:p w14:paraId="18D3808C" w14:textId="77777777" w:rsidR="005221EF" w:rsidRDefault="005221EF" w:rsidP="005221EF">
      <w:pPr>
        <w:spacing w:before="100" w:after="100" w:line="320" w:lineRule="exact"/>
        <w:jc w:val="right"/>
        <w:rPr>
          <w:rFonts w:ascii="Times New Roman" w:hAnsi="Times New Roman" w:cs="Times New Roman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lang w:val="ro-RO"/>
        </w:rPr>
        <w:t>Consiliul ARACIS</w:t>
      </w:r>
    </w:p>
    <w:p w14:paraId="1D4CCA62" w14:textId="77777777" w:rsidR="005221EF" w:rsidRDefault="005221EF" w:rsidP="0023490F">
      <w:pPr>
        <w:spacing w:before="100" w:after="100" w:line="320" w:lineRule="exact"/>
        <w:jc w:val="both"/>
        <w:rPr>
          <w:rFonts w:asciiTheme="majorHAnsi" w:hAnsiTheme="majorHAnsi"/>
          <w:lang w:val="ro-RO"/>
        </w:rPr>
      </w:pPr>
    </w:p>
    <w:sectPr w:rsidR="005221EF" w:rsidSect="00D81FC1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6B3A1" w14:textId="77777777" w:rsidR="00A63670" w:rsidRDefault="00A63670" w:rsidP="0024330C">
      <w:r>
        <w:separator/>
      </w:r>
    </w:p>
  </w:endnote>
  <w:endnote w:type="continuationSeparator" w:id="0">
    <w:p w14:paraId="1145DC1F" w14:textId="77777777" w:rsidR="00A63670" w:rsidRDefault="00A63670" w:rsidP="0024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4BDE4" w14:textId="4A6E021B" w:rsidR="00640B80" w:rsidRDefault="00640B80" w:rsidP="00640B80">
    <w:pPr>
      <w:pStyle w:val="Footer"/>
      <w:pBdr>
        <w:bottom w:val="single" w:sz="12" w:space="1" w:color="auto"/>
      </w:pBdr>
      <w:spacing w:before="100"/>
      <w:rPr>
        <w:rFonts w:ascii="Times New Roman" w:hAnsi="Times New Roman" w:cs="Times New Roman"/>
        <w:b/>
        <w:i/>
        <w:sz w:val="20"/>
        <w:szCs w:val="20"/>
      </w:rPr>
    </w:pPr>
  </w:p>
  <w:p w14:paraId="3DCE2BF7" w14:textId="456CD0D8" w:rsidR="0024330C" w:rsidRDefault="0024330C" w:rsidP="00640B80">
    <w:pPr>
      <w:pStyle w:val="Footer"/>
      <w:spacing w:before="100"/>
    </w:pPr>
    <w:proofErr w:type="spellStart"/>
    <w:r w:rsidRPr="006A466C">
      <w:rPr>
        <w:rFonts w:ascii="Times New Roman" w:hAnsi="Times New Roman" w:cs="Times New Roman"/>
        <w:b/>
        <w:i/>
        <w:sz w:val="20"/>
        <w:szCs w:val="20"/>
      </w:rPr>
      <w:t>Adresa</w:t>
    </w:r>
    <w:proofErr w:type="spellEnd"/>
    <w:r w:rsidRPr="006A466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A466C">
      <w:rPr>
        <w:rFonts w:ascii="Times New Roman" w:hAnsi="Times New Roman" w:cs="Times New Roman"/>
        <w:b/>
        <w:i/>
        <w:sz w:val="20"/>
        <w:szCs w:val="20"/>
      </w:rPr>
      <w:t>provizorie</w:t>
    </w:r>
    <w:proofErr w:type="spellEnd"/>
    <w:r w:rsidRPr="006A466C">
      <w:rPr>
        <w:rFonts w:ascii="Times New Roman" w:hAnsi="Times New Roman" w:cs="Times New Roman"/>
        <w:b/>
        <w:i/>
        <w:sz w:val="20"/>
        <w:szCs w:val="20"/>
      </w:rPr>
      <w:t>:  B-</w:t>
    </w:r>
    <w:proofErr w:type="spellStart"/>
    <w:r w:rsidRPr="006A466C">
      <w:rPr>
        <w:rFonts w:ascii="Times New Roman" w:hAnsi="Times New Roman" w:cs="Times New Roman"/>
        <w:b/>
        <w:i/>
        <w:sz w:val="20"/>
        <w:szCs w:val="20"/>
      </w:rPr>
      <w:t>dul</w:t>
    </w:r>
    <w:proofErr w:type="spellEnd"/>
    <w:r w:rsidRPr="006A466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A466C">
      <w:rPr>
        <w:rFonts w:ascii="Times New Roman" w:hAnsi="Times New Roman" w:cs="Times New Roman"/>
        <w:b/>
        <w:i/>
        <w:sz w:val="20"/>
        <w:szCs w:val="20"/>
      </w:rPr>
      <w:t>Schitu</w:t>
    </w:r>
    <w:proofErr w:type="spellEnd"/>
    <w:r w:rsidRPr="006A466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A466C">
      <w:rPr>
        <w:rFonts w:ascii="Times New Roman" w:hAnsi="Times New Roman" w:cs="Times New Roman"/>
        <w:b/>
        <w:i/>
        <w:sz w:val="20"/>
        <w:szCs w:val="20"/>
      </w:rPr>
      <w:t>Măgureanu</w:t>
    </w:r>
    <w:proofErr w:type="spellEnd"/>
    <w:r w:rsidRPr="006A466C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A466C">
      <w:rPr>
        <w:rFonts w:ascii="Times New Roman" w:hAnsi="Times New Roman" w:cs="Times New Roman"/>
        <w:b/>
        <w:i/>
        <w:sz w:val="20"/>
        <w:szCs w:val="20"/>
      </w:rPr>
      <w:t>nr</w:t>
    </w:r>
    <w:proofErr w:type="spellEnd"/>
    <w:r w:rsidRPr="006A466C">
      <w:rPr>
        <w:rFonts w:ascii="Times New Roman" w:hAnsi="Times New Roman" w:cs="Times New Roman"/>
        <w:b/>
        <w:i/>
        <w:sz w:val="20"/>
        <w:szCs w:val="20"/>
      </w:rPr>
      <w:t xml:space="preserve">. 1, </w:t>
    </w:r>
    <w:proofErr w:type="spellStart"/>
    <w:r w:rsidRPr="006A466C">
      <w:rPr>
        <w:rFonts w:ascii="Times New Roman" w:hAnsi="Times New Roman" w:cs="Times New Roman"/>
        <w:b/>
        <w:i/>
        <w:sz w:val="20"/>
        <w:szCs w:val="20"/>
      </w:rPr>
      <w:t>Bucureşti</w:t>
    </w:r>
    <w:proofErr w:type="spellEnd"/>
    <w:r w:rsidRPr="006A466C">
      <w:rPr>
        <w:rFonts w:ascii="Times New Roman" w:hAnsi="Times New Roman" w:cs="Times New Roman"/>
        <w:b/>
        <w:i/>
        <w:sz w:val="20"/>
        <w:szCs w:val="20"/>
      </w:rPr>
      <w:t>, tel. 021.206.76.00</w:t>
    </w:r>
    <w:proofErr w:type="gramStart"/>
    <w:r w:rsidRPr="006A466C">
      <w:rPr>
        <w:rFonts w:ascii="Times New Roman" w:hAnsi="Times New Roman" w:cs="Times New Roman"/>
        <w:b/>
        <w:i/>
        <w:sz w:val="20"/>
        <w:szCs w:val="20"/>
      </w:rPr>
      <w:t>,  fax</w:t>
    </w:r>
    <w:proofErr w:type="gramEnd"/>
    <w:r w:rsidRPr="006A466C">
      <w:rPr>
        <w:rFonts w:ascii="Times New Roman" w:hAnsi="Times New Roman" w:cs="Times New Roman"/>
        <w:b/>
        <w:i/>
        <w:sz w:val="20"/>
        <w:szCs w:val="20"/>
      </w:rPr>
      <w:t xml:space="preserve"> 021.312.71.35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A7B7D" w14:textId="77777777" w:rsidR="00A63670" w:rsidRDefault="00A63670" w:rsidP="0024330C">
      <w:r>
        <w:separator/>
      </w:r>
    </w:p>
  </w:footnote>
  <w:footnote w:type="continuationSeparator" w:id="0">
    <w:p w14:paraId="07E619C4" w14:textId="77777777" w:rsidR="00A63670" w:rsidRDefault="00A63670" w:rsidP="00243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1967B" w14:textId="77777777" w:rsidR="0024330C" w:rsidRDefault="0024330C" w:rsidP="0024330C">
    <w:pPr>
      <w:pStyle w:val="Header"/>
      <w:ind w:left="-709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A67932" wp14:editId="17DDDBCD">
              <wp:simplePos x="0" y="0"/>
              <wp:positionH relativeFrom="column">
                <wp:posOffset>558165</wp:posOffset>
              </wp:positionH>
              <wp:positionV relativeFrom="paragraph">
                <wp:posOffset>9525</wp:posOffset>
              </wp:positionV>
              <wp:extent cx="5629275" cy="1019175"/>
              <wp:effectExtent l="0" t="0" r="9525" b="952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2927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84688" w14:textId="77777777" w:rsidR="0024330C" w:rsidRPr="0024330C" w:rsidRDefault="0024330C" w:rsidP="0024330C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i/>
                              <w:sz w:val="22"/>
                              <w:szCs w:val="22"/>
                              <w:lang w:val="es-ES"/>
                            </w:rPr>
                          </w:pPr>
                          <w:r w:rsidRPr="0024330C">
                            <w:rPr>
                              <w:rFonts w:ascii="Times New Roman" w:hAnsi="Times New Roman" w:cs="Times New Roman"/>
                              <w:b/>
                              <w:i/>
                              <w:sz w:val="22"/>
                              <w:szCs w:val="22"/>
                              <w:lang w:val="es-ES"/>
                            </w:rPr>
                            <w:t>AGENŢIA ROMÂNĂ DE ASIGURARE A CALITĂŢII ÎN ÎNVĂŢĂMÂNTUL SUPERIOR</w:t>
                          </w:r>
                        </w:p>
                        <w:p w14:paraId="60E6B455" w14:textId="77777777" w:rsidR="0024330C" w:rsidRPr="0024330C" w:rsidRDefault="0024330C" w:rsidP="0024330C">
                          <w:pPr>
                            <w:spacing w:line="36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i/>
                              <w:sz w:val="22"/>
                              <w:szCs w:val="22"/>
                            </w:rPr>
                          </w:pPr>
                          <w:proofErr w:type="gramStart"/>
                          <w:r w:rsidRPr="0024330C">
                            <w:rPr>
                              <w:rFonts w:ascii="Times New Roman" w:hAnsi="Times New Roman" w:cs="Times New Roman"/>
                              <w:b/>
                              <w:i/>
                              <w:sz w:val="22"/>
                              <w:szCs w:val="22"/>
                            </w:rPr>
                            <w:t>THE  ROMANIAN</w:t>
                          </w:r>
                          <w:proofErr w:type="gramEnd"/>
                          <w:r w:rsidRPr="0024330C">
                            <w:rPr>
                              <w:rFonts w:ascii="Times New Roman" w:hAnsi="Times New Roman" w:cs="Times New Roman"/>
                              <w:b/>
                              <w:i/>
                              <w:sz w:val="22"/>
                              <w:szCs w:val="22"/>
                            </w:rPr>
                            <w:t xml:space="preserve">  AGENCY  FOR  QUALITY  ASSURANCE  IN  HIGHER  EDUCATION</w:t>
                          </w:r>
                        </w:p>
                        <w:p w14:paraId="0DA1146C" w14:textId="77777777" w:rsidR="0024330C" w:rsidRPr="0024330C" w:rsidRDefault="0024330C" w:rsidP="0024330C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Membră</w:t>
                          </w:r>
                          <w:proofErr w:type="spellEnd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cu </w:t>
                          </w:r>
                          <w:proofErr w:type="spellStart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drepturi</w:t>
                          </w:r>
                          <w:proofErr w:type="spellEnd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depline</w:t>
                          </w:r>
                          <w:proofErr w:type="spellEnd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în</w:t>
                          </w:r>
                          <w:proofErr w:type="spellEnd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Asociaţia</w:t>
                          </w:r>
                          <w:proofErr w:type="spellEnd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Europeană</w:t>
                          </w:r>
                          <w:proofErr w:type="spellEnd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pentru</w:t>
                          </w:r>
                          <w:proofErr w:type="spellEnd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Asigurarea </w:t>
                          </w:r>
                          <w:proofErr w:type="spellStart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Calităţii</w:t>
                          </w:r>
                          <w:proofErr w:type="spellEnd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în</w:t>
                          </w:r>
                          <w:proofErr w:type="spellEnd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Învăţământul</w:t>
                          </w:r>
                          <w:proofErr w:type="spellEnd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Superior - </w:t>
                          </w:r>
                          <w:r w:rsidRPr="0024330C">
                            <w:rPr>
                              <w:rFonts w:ascii="Times New Roman" w:hAnsi="Times New Roman" w:cs="Times New Roman"/>
                              <w:b/>
                              <w:i/>
                              <w:sz w:val="18"/>
                              <w:szCs w:val="18"/>
                            </w:rPr>
                            <w:t>ENQA</w:t>
                          </w:r>
                        </w:p>
                        <w:p w14:paraId="77992A27" w14:textId="77777777" w:rsidR="0024330C" w:rsidRPr="0024330C" w:rsidRDefault="0024330C" w:rsidP="0024330C">
                          <w:pPr>
                            <w:spacing w:line="360" w:lineRule="auto"/>
                            <w:jc w:val="right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Înscrisă</w:t>
                          </w:r>
                          <w:proofErr w:type="spellEnd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în</w:t>
                          </w:r>
                          <w:proofErr w:type="spellEnd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Registrul</w:t>
                          </w:r>
                          <w:proofErr w:type="spellEnd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European </w:t>
                          </w:r>
                          <w:proofErr w:type="spellStart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pentru</w:t>
                          </w:r>
                          <w:proofErr w:type="spellEnd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Asigurarea </w:t>
                          </w:r>
                          <w:proofErr w:type="spellStart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Calităţii</w:t>
                          </w:r>
                          <w:proofErr w:type="spellEnd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în</w:t>
                          </w:r>
                          <w:proofErr w:type="spellEnd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Învăţământul</w:t>
                          </w:r>
                          <w:proofErr w:type="spellEnd"/>
                          <w:r w:rsidRPr="0024330C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Superior - </w:t>
                          </w:r>
                          <w:r w:rsidRPr="0024330C">
                            <w:rPr>
                              <w:rFonts w:ascii="Times New Roman" w:hAnsi="Times New Roman" w:cs="Times New Roman"/>
                              <w:b/>
                              <w:i/>
                              <w:sz w:val="18"/>
                              <w:szCs w:val="18"/>
                            </w:rPr>
                            <w:t>EQAR</w:t>
                          </w:r>
                        </w:p>
                        <w:p w14:paraId="49F31FD7" w14:textId="77777777" w:rsidR="0024330C" w:rsidRPr="0024330C" w:rsidRDefault="0024330C" w:rsidP="0024330C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</w:pPr>
                          <w:proofErr w:type="spellStart"/>
                          <w:r w:rsidRPr="0024330C"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  <w:t>Strada</w:t>
                          </w:r>
                          <w:proofErr w:type="spellEnd"/>
                          <w:r w:rsidRPr="0024330C"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4330C"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  <w:t>Spiru</w:t>
                          </w:r>
                          <w:proofErr w:type="spellEnd"/>
                          <w:r w:rsidRPr="0024330C"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4330C"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  <w:t>Haret</w:t>
                          </w:r>
                          <w:proofErr w:type="spellEnd"/>
                          <w:r w:rsidRPr="0024330C"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4330C"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  <w:t>nr</w:t>
                          </w:r>
                          <w:proofErr w:type="spellEnd"/>
                          <w:r w:rsidRPr="0024330C"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  <w:t xml:space="preserve">. 12, sector1, </w:t>
                          </w:r>
                          <w:proofErr w:type="spellStart"/>
                          <w:r w:rsidRPr="0024330C"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  <w:t>Bucureşti</w:t>
                          </w:r>
                          <w:proofErr w:type="spellEnd"/>
                          <w:r w:rsidRPr="0024330C"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24330C">
                            <w:rPr>
                              <w:rFonts w:ascii="Times New Roman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  <w:t>România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A67932" id="Rectangle 6" o:spid="_x0000_s1026" style="position:absolute;left:0;text-align:left;margin-left:43.95pt;margin-top:.75pt;width:443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9hfwIAAAc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1XiC&#10;kSIdlOgTJI2ojeRoEtLTG1eB16N5sCFAZ+41/eqQ0ssWvPiNtbpvOWFAKgv+ycWBYDg4itb9e80A&#10;nWy9jpnaN7YLgJADtI8FeToVhO89orA4nuRlPh1jRGEvS7MyAyPcQarjcWOdf8t1h8KkxhbIR3iy&#10;u3d+cD26RPpaCrYSUkbDbtZLadGOgDpW8Tugu3M3qYKz0uHYgDisAEu4I+wFvrHaz2WWF+ltXo5W&#10;k9l0VKyK8aicprMRcL8tJ2lRFnerH4FgVlStYIyre6H4UXlZ8XeVPfTAoJmoPdTXuBzn4xj7BXt3&#10;HmQavz8F2QkPjShFV+PZyYlUobJvFIOwSeWJkMM8uaQfCwI5OP5jVqIOQukHCfn9eg8oQQ9rzZ5A&#10;EVZDvaAn4fWASavtd4x66MQau29bYjlG8p0CVZVZUYTWjUYxnuZg2POd9fkOURSgauwxGqZLP7T7&#10;1lixaeGmLOZI6RtQYiOiRl5YHfQL3RaDObwMoZ3P7ej18n4tfgIAAP//AwBQSwMEFAAGAAgAAAAh&#10;AFRwFKndAAAACAEAAA8AAABkcnMvZG93bnJldi54bWxMj8FOwzAQRO9I/IO1SNyo3ZKmTYhTIaSe&#10;gAMtEtdtvE2ixnaInTb8PcuJHmdnNPum2Ey2E2caQuudhvlMgSBXedO6WsPnfvuwBhEiOoOdd6Th&#10;hwJsytubAnPjL+6DzrtYCy5xIUcNTYx9LmWoGrIYZr4nx97RDxYjy6GWZsALl9tOLpRKpcXW8YcG&#10;e3ppqDrtRqsB08R8vx8f3/avY4pZPant8ktpfX83PT+BiDTF/zD84TM6lMx08KMzQXQa1quMk3xf&#10;gmA7WyUJiAPrdKFAloW8HlD+AgAA//8DAFBLAQItABQABgAIAAAAIQC2gziS/gAAAOEBAAATAAAA&#10;AAAAAAAAAAAAAAAAAABbQ29udGVudF9UeXBlc10ueG1sUEsBAi0AFAAGAAgAAAAhADj9If/WAAAA&#10;lAEAAAsAAAAAAAAAAAAAAAAALwEAAF9yZWxzLy5yZWxzUEsBAi0AFAAGAAgAAAAhAFoWr2F/AgAA&#10;BwUAAA4AAAAAAAAAAAAAAAAALgIAAGRycy9lMm9Eb2MueG1sUEsBAi0AFAAGAAgAAAAhAFRwFKnd&#10;AAAACAEAAA8AAAAAAAAAAAAAAAAA2QQAAGRycy9kb3ducmV2LnhtbFBLBQYAAAAABAAEAPMAAADj&#10;BQAAAAA=&#10;" stroked="f">
              <v:textbox>
                <w:txbxContent>
                  <w:p w14:paraId="63E84688" w14:textId="77777777" w:rsidR="0024330C" w:rsidRPr="0024330C" w:rsidRDefault="0024330C" w:rsidP="0024330C">
                    <w:pPr>
                      <w:jc w:val="right"/>
                      <w:rPr>
                        <w:rFonts w:ascii="Times New Roman" w:hAnsi="Times New Roman" w:cs="Times New Roman"/>
                        <w:b/>
                        <w:i/>
                        <w:sz w:val="22"/>
                        <w:szCs w:val="22"/>
                        <w:lang w:val="es-ES"/>
                      </w:rPr>
                    </w:pPr>
                    <w:r w:rsidRPr="0024330C">
                      <w:rPr>
                        <w:rFonts w:ascii="Times New Roman" w:hAnsi="Times New Roman" w:cs="Times New Roman"/>
                        <w:b/>
                        <w:i/>
                        <w:sz w:val="22"/>
                        <w:szCs w:val="22"/>
                        <w:lang w:val="es-ES"/>
                      </w:rPr>
                      <w:t>AGENŢIA ROMÂNĂ DE ASIGURARE A CALITĂŢII ÎN ÎNVĂŢĂMÂNTUL SUPERIOR</w:t>
                    </w:r>
                  </w:p>
                  <w:p w14:paraId="60E6B455" w14:textId="77777777" w:rsidR="0024330C" w:rsidRPr="0024330C" w:rsidRDefault="0024330C" w:rsidP="0024330C">
                    <w:pPr>
                      <w:spacing w:line="360" w:lineRule="auto"/>
                      <w:jc w:val="right"/>
                      <w:rPr>
                        <w:rFonts w:ascii="Times New Roman" w:hAnsi="Times New Roman" w:cs="Times New Roman"/>
                        <w:b/>
                        <w:i/>
                        <w:sz w:val="22"/>
                        <w:szCs w:val="22"/>
                      </w:rPr>
                    </w:pPr>
                    <w:proofErr w:type="gramStart"/>
                    <w:r w:rsidRPr="0024330C">
                      <w:rPr>
                        <w:rFonts w:ascii="Times New Roman" w:hAnsi="Times New Roman" w:cs="Times New Roman"/>
                        <w:b/>
                        <w:i/>
                        <w:sz w:val="22"/>
                        <w:szCs w:val="22"/>
                      </w:rPr>
                      <w:t>THE  ROMANIAN</w:t>
                    </w:r>
                    <w:proofErr w:type="gramEnd"/>
                    <w:r w:rsidRPr="0024330C">
                      <w:rPr>
                        <w:rFonts w:ascii="Times New Roman" w:hAnsi="Times New Roman" w:cs="Times New Roman"/>
                        <w:b/>
                        <w:i/>
                        <w:sz w:val="22"/>
                        <w:szCs w:val="22"/>
                      </w:rPr>
                      <w:t xml:space="preserve">  AGENCY  FOR  QUALITY  ASSURANCE  IN  HIGHER  EDUCATION</w:t>
                    </w:r>
                  </w:p>
                  <w:p w14:paraId="0DA1146C" w14:textId="77777777" w:rsidR="0024330C" w:rsidRPr="0024330C" w:rsidRDefault="0024330C" w:rsidP="0024330C">
                    <w:pPr>
                      <w:jc w:val="right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</w:pPr>
                    <w:proofErr w:type="spellStart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Membră</w:t>
                    </w:r>
                    <w:proofErr w:type="spellEnd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 xml:space="preserve"> cu </w:t>
                    </w:r>
                    <w:proofErr w:type="spellStart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drepturi</w:t>
                    </w:r>
                    <w:proofErr w:type="spellEnd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depline</w:t>
                    </w:r>
                    <w:proofErr w:type="spellEnd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în</w:t>
                    </w:r>
                    <w:proofErr w:type="spellEnd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Asociaţia</w:t>
                    </w:r>
                    <w:proofErr w:type="spellEnd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Europeană</w:t>
                    </w:r>
                    <w:proofErr w:type="spellEnd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pentru</w:t>
                    </w:r>
                    <w:proofErr w:type="spellEnd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 xml:space="preserve"> Asigurarea </w:t>
                    </w:r>
                    <w:proofErr w:type="spellStart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Calităţii</w:t>
                    </w:r>
                    <w:proofErr w:type="spellEnd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în</w:t>
                    </w:r>
                    <w:proofErr w:type="spellEnd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Învăţământul</w:t>
                    </w:r>
                    <w:proofErr w:type="spellEnd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 xml:space="preserve"> Superior - </w:t>
                    </w:r>
                    <w:r w:rsidRPr="0024330C">
                      <w:rPr>
                        <w:rFonts w:ascii="Times New Roman" w:hAnsi="Times New Roman" w:cs="Times New Roman"/>
                        <w:b/>
                        <w:i/>
                        <w:sz w:val="18"/>
                        <w:szCs w:val="18"/>
                      </w:rPr>
                      <w:t>ENQA</w:t>
                    </w:r>
                  </w:p>
                  <w:p w14:paraId="77992A27" w14:textId="77777777" w:rsidR="0024330C" w:rsidRPr="0024330C" w:rsidRDefault="0024330C" w:rsidP="0024330C">
                    <w:pPr>
                      <w:spacing w:line="360" w:lineRule="auto"/>
                      <w:jc w:val="right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</w:pPr>
                    <w:proofErr w:type="spellStart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Înscrisă</w:t>
                    </w:r>
                    <w:proofErr w:type="spellEnd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în</w:t>
                    </w:r>
                    <w:proofErr w:type="spellEnd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Registrul</w:t>
                    </w:r>
                    <w:proofErr w:type="spellEnd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 xml:space="preserve"> European </w:t>
                    </w:r>
                    <w:proofErr w:type="spellStart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pentru</w:t>
                    </w:r>
                    <w:proofErr w:type="spellEnd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 xml:space="preserve"> Asigurarea </w:t>
                    </w:r>
                    <w:proofErr w:type="spellStart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Calităţii</w:t>
                    </w:r>
                    <w:proofErr w:type="spellEnd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în</w:t>
                    </w:r>
                    <w:proofErr w:type="spellEnd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Învăţământul</w:t>
                    </w:r>
                    <w:proofErr w:type="spellEnd"/>
                    <w:r w:rsidRPr="0024330C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 xml:space="preserve"> Superior - </w:t>
                    </w:r>
                    <w:r w:rsidRPr="0024330C">
                      <w:rPr>
                        <w:rFonts w:ascii="Times New Roman" w:hAnsi="Times New Roman" w:cs="Times New Roman"/>
                        <w:b/>
                        <w:i/>
                        <w:sz w:val="18"/>
                        <w:szCs w:val="18"/>
                      </w:rPr>
                      <w:t>EQAR</w:t>
                    </w:r>
                  </w:p>
                  <w:p w14:paraId="49F31FD7" w14:textId="77777777" w:rsidR="0024330C" w:rsidRPr="0024330C" w:rsidRDefault="0024330C" w:rsidP="0024330C">
                    <w:pPr>
                      <w:jc w:val="right"/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</w:rPr>
                    </w:pPr>
                    <w:proofErr w:type="spellStart"/>
                    <w:r w:rsidRPr="0024330C"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</w:rPr>
                      <w:t>Strada</w:t>
                    </w:r>
                    <w:proofErr w:type="spellEnd"/>
                    <w:r w:rsidRPr="0024330C"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24330C"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</w:rPr>
                      <w:t>Spiru</w:t>
                    </w:r>
                    <w:proofErr w:type="spellEnd"/>
                    <w:r w:rsidRPr="0024330C"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24330C"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</w:rPr>
                      <w:t>Haret</w:t>
                    </w:r>
                    <w:proofErr w:type="spellEnd"/>
                    <w:r w:rsidRPr="0024330C"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24330C"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</w:rPr>
                      <w:t>nr</w:t>
                    </w:r>
                    <w:proofErr w:type="spellEnd"/>
                    <w:r w:rsidRPr="0024330C"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</w:rPr>
                      <w:t xml:space="preserve">. 12, sector1, </w:t>
                    </w:r>
                    <w:proofErr w:type="spellStart"/>
                    <w:r w:rsidRPr="0024330C"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</w:rPr>
                      <w:t>Bucureşti</w:t>
                    </w:r>
                    <w:proofErr w:type="spellEnd"/>
                    <w:r w:rsidRPr="0024330C"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24330C"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</w:rPr>
                      <w:t>România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Pr="00442042">
      <w:rPr>
        <w:noProof/>
        <w:lang w:val="en-GB" w:eastAsia="en-GB"/>
      </w:rPr>
      <w:drawing>
        <wp:inline distT="0" distB="0" distL="0" distR="0" wp14:anchorId="6A4396CC" wp14:editId="3DFCF796">
          <wp:extent cx="1047750" cy="1066800"/>
          <wp:effectExtent l="0" t="0" r="0" b="0"/>
          <wp:docPr id="8" name="Picture 8" descr="Q negru - colo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Q negru - color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6D642" w14:textId="77777777" w:rsidR="0024330C" w:rsidRDefault="0024330C" w:rsidP="0024330C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3096A" wp14:editId="6B7CEBC4">
              <wp:simplePos x="0" y="0"/>
              <wp:positionH relativeFrom="column">
                <wp:posOffset>-298450</wp:posOffset>
              </wp:positionH>
              <wp:positionV relativeFrom="paragraph">
                <wp:posOffset>6350</wp:posOffset>
              </wp:positionV>
              <wp:extent cx="6685915" cy="0"/>
              <wp:effectExtent l="12065" t="8890" r="17145" b="10160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591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6312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23.5pt;margin-top:.5pt;width:526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fGJQIAAEs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1SolmL&#10;I9p6y9S+9uTZWuhIAVpjG8GSaehWZ1yGQYXe2FAvP+mteQH+3RENRc30XkbWb2eDUGmISN6FhI0z&#10;mHPXfQGBZ9jBQ2zdqbJtgMSmkFOc0Pk+IXnyhOPHyWQ2nqdjSvjNl7DsFmis858ltCQYOXXXOu4F&#10;pDENO744H2ix7BYQsmpYq6aJcmg06ZD7eDYdxwgHjRLBG845u98VjSVHFhQVn1gkeh6PWThoEdFq&#10;ycTqanummouN2Rsd8LAy5HO1LpL5MR/MV7PVbNQbDSer3mhQlr3ndTHqTdbpdFx+KouiTH8Gauko&#10;q5UQUgd2N/mmo7+Tx/UiXYR3F/C9D8l79NgwJHt7R9JxtGGaF13sQJw39jZyVGw8fL1d4Uo87tF+&#10;/AcsfwEAAP//AwBQSwMEFAAGAAgAAAAhADMv78HdAAAACAEAAA8AAABkcnMvZG93bnJldi54bWxM&#10;j0tPwzAQhO9I/Adrkbi1G56FEKdCPHqoaCVKxdmNlzgiXkex2wZ+PVsucFrtzmj2m2I6+FbtqI9N&#10;YA1n4wwUcRVsw7WG9dvz6AZUTIataQOThi+KMC2PjwqT27DnV9qtUq0khGNuNLiUuhwxVo68iePQ&#10;EYv2EXpvkqx9jbY3ewn3LZ5n2TV607B8cKajB0fV52rrNXyjI6RleneLi9n6CRcvs8d51Pr0ZLi/&#10;A5VoSH9mOOALOpTCtAlbtlG1GkaXE+mSRJBx0LPs6hbU5veAZYH/C5Q/AAAA//8DAFBLAQItABQA&#10;BgAIAAAAIQC2gziS/gAAAOEBAAATAAAAAAAAAAAAAAAAAAAAAABbQ29udGVudF9UeXBlc10ueG1s&#10;UEsBAi0AFAAGAAgAAAAhADj9If/WAAAAlAEAAAsAAAAAAAAAAAAAAAAALwEAAF9yZWxzLy5yZWxz&#10;UEsBAi0AFAAGAAgAAAAhAJMNZ8YlAgAASwQAAA4AAAAAAAAAAAAAAAAALgIAAGRycy9lMm9Eb2Mu&#10;eG1sUEsBAi0AFAAGAAgAAAAhADMv78HdAAAACAEAAA8AAAAAAAAAAAAAAAAAfwQAAGRycy9kb3du&#10;cmV2LnhtbFBLBQYAAAAABAAEAPMAAACJBQAAAAA=&#10;" strokeweight="1.25pt"/>
          </w:pict>
        </mc:Fallback>
      </mc:AlternateContent>
    </w:r>
  </w:p>
  <w:p w14:paraId="1A498F18" w14:textId="77777777" w:rsidR="0024330C" w:rsidRDefault="002433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3CA6"/>
    <w:multiLevelType w:val="hybridMultilevel"/>
    <w:tmpl w:val="E04A398E"/>
    <w:lvl w:ilvl="0" w:tplc="D764CFDE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58559D"/>
    <w:multiLevelType w:val="hybridMultilevel"/>
    <w:tmpl w:val="3A0EA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A75BF"/>
    <w:multiLevelType w:val="hybridMultilevel"/>
    <w:tmpl w:val="F08485E6"/>
    <w:lvl w:ilvl="0" w:tplc="143C9A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E6E39"/>
    <w:multiLevelType w:val="hybridMultilevel"/>
    <w:tmpl w:val="C332D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C4DC1E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A2D1B"/>
    <w:multiLevelType w:val="hybridMultilevel"/>
    <w:tmpl w:val="25DA6E28"/>
    <w:lvl w:ilvl="0" w:tplc="06C4DC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6356B"/>
    <w:multiLevelType w:val="hybridMultilevel"/>
    <w:tmpl w:val="653C4F80"/>
    <w:lvl w:ilvl="0" w:tplc="7DF827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01375"/>
    <w:multiLevelType w:val="hybridMultilevel"/>
    <w:tmpl w:val="6902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F753B"/>
    <w:multiLevelType w:val="hybridMultilevel"/>
    <w:tmpl w:val="4A6A116A"/>
    <w:lvl w:ilvl="0" w:tplc="06C4DC1E">
      <w:numFmt w:val="bullet"/>
      <w:lvlText w:val="-"/>
      <w:lvlJc w:val="left"/>
      <w:pPr>
        <w:ind w:left="1713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574F29A5"/>
    <w:multiLevelType w:val="hybridMultilevel"/>
    <w:tmpl w:val="C7A0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D6183"/>
    <w:multiLevelType w:val="hybridMultilevel"/>
    <w:tmpl w:val="45BE2184"/>
    <w:lvl w:ilvl="0" w:tplc="06C4DC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94A2C"/>
    <w:multiLevelType w:val="hybridMultilevel"/>
    <w:tmpl w:val="71A4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55344"/>
    <w:multiLevelType w:val="hybridMultilevel"/>
    <w:tmpl w:val="2766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1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CF"/>
    <w:rsid w:val="00071C27"/>
    <w:rsid w:val="000F637B"/>
    <w:rsid w:val="000F67A2"/>
    <w:rsid w:val="0016417E"/>
    <w:rsid w:val="00180C4F"/>
    <w:rsid w:val="00186128"/>
    <w:rsid w:val="001A4647"/>
    <w:rsid w:val="001A79D4"/>
    <w:rsid w:val="001C4166"/>
    <w:rsid w:val="001D7FD3"/>
    <w:rsid w:val="0023490F"/>
    <w:rsid w:val="0024330C"/>
    <w:rsid w:val="00280E4C"/>
    <w:rsid w:val="002B43C3"/>
    <w:rsid w:val="002E2FA2"/>
    <w:rsid w:val="002E394F"/>
    <w:rsid w:val="002F1AF5"/>
    <w:rsid w:val="0030784C"/>
    <w:rsid w:val="003267DB"/>
    <w:rsid w:val="00353E3F"/>
    <w:rsid w:val="003B5C95"/>
    <w:rsid w:val="00460B01"/>
    <w:rsid w:val="004628F4"/>
    <w:rsid w:val="004653C4"/>
    <w:rsid w:val="00482B91"/>
    <w:rsid w:val="00487043"/>
    <w:rsid w:val="004A1582"/>
    <w:rsid w:val="004D32D2"/>
    <w:rsid w:val="00512207"/>
    <w:rsid w:val="005221EF"/>
    <w:rsid w:val="005421F9"/>
    <w:rsid w:val="00640B80"/>
    <w:rsid w:val="00660A73"/>
    <w:rsid w:val="00690500"/>
    <w:rsid w:val="006D74C5"/>
    <w:rsid w:val="00796888"/>
    <w:rsid w:val="0080737D"/>
    <w:rsid w:val="008558B1"/>
    <w:rsid w:val="00873452"/>
    <w:rsid w:val="008A45ED"/>
    <w:rsid w:val="008B6AB7"/>
    <w:rsid w:val="009A71A9"/>
    <w:rsid w:val="009B238D"/>
    <w:rsid w:val="009B7632"/>
    <w:rsid w:val="009D7DA0"/>
    <w:rsid w:val="00A63670"/>
    <w:rsid w:val="00AE3FB6"/>
    <w:rsid w:val="00B75ACC"/>
    <w:rsid w:val="00B9791B"/>
    <w:rsid w:val="00BA4DB7"/>
    <w:rsid w:val="00BB0910"/>
    <w:rsid w:val="00BE00DA"/>
    <w:rsid w:val="00BF3FA2"/>
    <w:rsid w:val="00C1083B"/>
    <w:rsid w:val="00C23CF8"/>
    <w:rsid w:val="00C571CF"/>
    <w:rsid w:val="00C916C7"/>
    <w:rsid w:val="00CE3384"/>
    <w:rsid w:val="00CF296E"/>
    <w:rsid w:val="00D03145"/>
    <w:rsid w:val="00D66A11"/>
    <w:rsid w:val="00D7658E"/>
    <w:rsid w:val="00D81FC1"/>
    <w:rsid w:val="00E75069"/>
    <w:rsid w:val="00ED4EF7"/>
    <w:rsid w:val="00F51301"/>
    <w:rsid w:val="00FC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12AF75"/>
  <w14:defaultImageDpi w14:val="300"/>
  <w15:docId w15:val="{C29EA3F4-ED18-411B-AFC1-DA4B1BA9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B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7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F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F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F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4D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4DB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30C"/>
  </w:style>
  <w:style w:type="paragraph" w:styleId="Footer">
    <w:name w:val="footer"/>
    <w:basedOn w:val="Normal"/>
    <w:link w:val="FooterChar"/>
    <w:uiPriority w:val="99"/>
    <w:unhideWhenUsed/>
    <w:rsid w:val="002433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Lache</dc:creator>
  <cp:lastModifiedBy>User</cp:lastModifiedBy>
  <cp:revision>6</cp:revision>
  <dcterms:created xsi:type="dcterms:W3CDTF">2016-09-01T07:04:00Z</dcterms:created>
  <dcterms:modified xsi:type="dcterms:W3CDTF">2016-09-01T09:16:00Z</dcterms:modified>
</cp:coreProperties>
</file>